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628" w:type="dxa"/>
        <w:tblLook w:val="04A0" w:firstRow="1" w:lastRow="0" w:firstColumn="1" w:lastColumn="0" w:noHBand="0" w:noVBand="1"/>
      </w:tblPr>
      <w:tblGrid>
        <w:gridCol w:w="3823"/>
        <w:gridCol w:w="3491"/>
        <w:gridCol w:w="3657"/>
        <w:gridCol w:w="3657"/>
      </w:tblGrid>
      <w:tr w:rsidR="00EB29AB" w:rsidTr="00EB29AB">
        <w:trPr>
          <w:trHeight w:val="308"/>
        </w:trPr>
        <w:tc>
          <w:tcPr>
            <w:tcW w:w="14628" w:type="dxa"/>
            <w:gridSpan w:val="4"/>
            <w:shd w:val="clear" w:color="auto" w:fill="E2EFD9" w:themeFill="accent6" w:themeFillTint="33"/>
            <w:vAlign w:val="center"/>
          </w:tcPr>
          <w:p w:rsidR="00EB29AB" w:rsidRPr="00EB29AB" w:rsidRDefault="00D44ABD" w:rsidP="005C2334">
            <w:pPr>
              <w:jc w:val="center"/>
              <w:rPr>
                <w:b/>
              </w:rPr>
            </w:pPr>
            <w:bookmarkStart w:id="0" w:name="_GoBack"/>
            <w:r>
              <w:rPr>
                <w:rFonts w:ascii="Tahoma" w:hAnsi="Tahoma" w:cs="Tahoma"/>
                <w:b/>
              </w:rPr>
              <w:t xml:space="preserve">Inclusive Approaches and Adaptations </w:t>
            </w:r>
            <w:bookmarkEnd w:id="0"/>
            <w:r>
              <w:rPr>
                <w:rFonts w:ascii="Tahoma" w:hAnsi="Tahoma" w:cs="Tahoma"/>
                <w:b/>
              </w:rPr>
              <w:t>Across All</w:t>
            </w:r>
            <w:r w:rsidR="003774A8">
              <w:rPr>
                <w:rFonts w:ascii="Tahoma" w:hAnsi="Tahoma" w:cs="Tahoma"/>
                <w:b/>
              </w:rPr>
              <w:t xml:space="preserve"> </w:t>
            </w:r>
            <w:r w:rsidR="005C2334">
              <w:rPr>
                <w:rFonts w:ascii="Tahoma" w:hAnsi="Tahoma" w:cs="Tahoma"/>
                <w:b/>
              </w:rPr>
              <w:t>Computing</w:t>
            </w:r>
            <w:r w:rsidR="00EB29AB" w:rsidRPr="00EB29AB">
              <w:rPr>
                <w:rFonts w:ascii="Tahoma" w:hAnsi="Tahoma" w:cs="Tahoma"/>
                <w:b/>
              </w:rPr>
              <w:t xml:space="preserve"> Units</w:t>
            </w:r>
          </w:p>
        </w:tc>
      </w:tr>
      <w:tr w:rsidR="00EB29AB" w:rsidTr="007A6E38">
        <w:trPr>
          <w:trHeight w:val="308"/>
        </w:trPr>
        <w:tc>
          <w:tcPr>
            <w:tcW w:w="3823" w:type="dxa"/>
          </w:tcPr>
          <w:p w:rsidR="00EB29AB" w:rsidRPr="007A6E38" w:rsidRDefault="00EB29AB" w:rsidP="00EB29AB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7A6E38">
              <w:rPr>
                <w:rFonts w:ascii="Tahoma" w:hAnsi="Tahoma" w:cs="Tahoma"/>
                <w:b/>
                <w:sz w:val="14"/>
                <w:szCs w:val="14"/>
              </w:rPr>
              <w:t>Planning and Design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clear learning intentions and success criteria using child-friendly language.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Break computing tasks into small, manageable steps.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 xml:space="preserve">Model each new process explicitly using a </w:t>
            </w:r>
            <w:proofErr w:type="spellStart"/>
            <w:r w:rsidRPr="005C2334">
              <w:rPr>
                <w:rFonts w:ascii="Tahoma" w:hAnsi="Tahoma" w:cs="Tahoma"/>
                <w:sz w:val="14"/>
                <w:szCs w:val="14"/>
              </w:rPr>
              <w:t>visualiser</w:t>
            </w:r>
            <w:proofErr w:type="spellEnd"/>
            <w:r w:rsidRPr="005C2334">
              <w:rPr>
                <w:rFonts w:ascii="Tahoma" w:hAnsi="Tahoma" w:cs="Tahoma"/>
                <w:sz w:val="14"/>
                <w:szCs w:val="14"/>
              </w:rPr>
              <w:t>, projector or screen demonstration.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worked examples and model completed outcomes before pupils begin independent tasks.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screenshots, diagrams, flowcharts and visual instructions to support access.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P</w:t>
            </w:r>
            <w:r w:rsidRPr="005C2334">
              <w:rPr>
                <w:rFonts w:ascii="Tahoma" w:hAnsi="Tahoma" w:cs="Tahoma"/>
                <w:sz w:val="14"/>
                <w:szCs w:val="14"/>
              </w:rPr>
              <w:t>rovide step-by-step instructions that pupils can refer back to independently.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consistent routines for logging in, accessing software, saving work and managing devices.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Allow pupils to demonstrate understanding through practical work, verbal explanations, diagrams, present</w:t>
            </w:r>
            <w:r>
              <w:rPr>
                <w:rFonts w:ascii="Tahoma" w:hAnsi="Tahoma" w:cs="Tahoma"/>
                <w:sz w:val="14"/>
                <w:szCs w:val="14"/>
              </w:rPr>
              <w:t>ations, animations or digital pr</w:t>
            </w:r>
            <w:r w:rsidRPr="005C2334">
              <w:rPr>
                <w:rFonts w:ascii="Tahoma" w:hAnsi="Tahoma" w:cs="Tahoma"/>
                <w:sz w:val="14"/>
                <w:szCs w:val="14"/>
              </w:rPr>
              <w:t>oducts.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additional processing time where required.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Pair pupils strategically for collaborative tasks and problem solving.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Reduce unnecessary recording demands where these do not assess the computing skill being taught.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1"/>
              </w:numPr>
              <w:rPr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opportunities to practise skills before applying them independently.</w:t>
            </w:r>
          </w:p>
        </w:tc>
        <w:tc>
          <w:tcPr>
            <w:tcW w:w="3491" w:type="dxa"/>
          </w:tcPr>
          <w:p w:rsidR="003774A8" w:rsidRPr="007A6E38" w:rsidRDefault="003774A8" w:rsidP="003774A8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7A6E38">
              <w:rPr>
                <w:rFonts w:ascii="Tahoma" w:hAnsi="Tahoma" w:cs="Tahoma"/>
                <w:b/>
                <w:sz w:val="14"/>
                <w:szCs w:val="14"/>
              </w:rPr>
              <w:t>Foundational Knowledge and Vocabulary Development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Identify and explicitly teach essential computing knowledge before introducing new skills.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Pre-teach key vocabulary using visual vocabulary mats, symbols, screenshots and practical examples.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Revisit key terminology regularly across units.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Explicitly teach the meaning and purpose of common computing terms and symbols.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retrieval activities and quizzes to strengthen long-term memory.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Make links between previous computing learning and new concepts explicit.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dual coding and visual representations to explain abstract concepts.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opportunities for pupils to verbalise processes before completing them independently.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consistent language for hardware, software, networks, programming and online safety.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  <w:b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Explicitly teach vocabulary such as: algorithm, sequence, command, code, program, debug, variable, input, output, network, browser, search engine, data, information, privacy, password and cyberbullying.</w:t>
            </w:r>
          </w:p>
        </w:tc>
        <w:tc>
          <w:tcPr>
            <w:tcW w:w="3657" w:type="dxa"/>
          </w:tcPr>
          <w:p w:rsidR="00F033A6" w:rsidRPr="007A6E38" w:rsidRDefault="00A169FD" w:rsidP="00F033A6">
            <w:pPr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Mathematical Reasoning and Problem Solving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Model computational thinking explicitly through decomposition, pattern recognition, abstraction and algorithms.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Break complex problems into smaller, achievable tasks.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flowcharts, diagrams and sequencing cards to represent processes.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Model how to identify and correct errors through debugging.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partially completed programs or algorithms where appropriate.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worked examples before asking pupils to create their own solutions.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Encourage pupils to predict outcomes before running programs.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structured prompts to support planning, testing and evaluating digital solutions.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Allow pupils to use pair programming and collaborative problem solving.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opportunities to revisit and improve digital outcomes.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18"/>
              </w:numPr>
              <w:rPr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Scaffold tasks initially and gradually remove support as independence develops.</w:t>
            </w:r>
          </w:p>
        </w:tc>
        <w:tc>
          <w:tcPr>
            <w:tcW w:w="3657" w:type="dxa"/>
          </w:tcPr>
          <w:p w:rsidR="00EB29AB" w:rsidRPr="007A6E38" w:rsidRDefault="00EB29AB" w:rsidP="00EB29AB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7A6E38">
              <w:rPr>
                <w:rFonts w:ascii="Tahoma" w:hAnsi="Tahoma" w:cs="Tahoma"/>
                <w:b/>
                <w:sz w:val="14"/>
                <w:szCs w:val="14"/>
              </w:rPr>
              <w:t>Communication and Language Support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Pre-teach computing vocabulary through discussion, visuals and practical demonstrations.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visual word mats and classroom displays.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sentence starters such as: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“My algorithm needs to…”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“I predicted that…”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“The error is because…”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“I can debug this by…”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 xml:space="preserve"> “The program works because…”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“I changed ___ because…”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“This information is reliable because…”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Encourage partner talk before independent tasks.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Allow pupils to explain processes verbally before recording or programming.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Model precise technical language consistently.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4"/>
              </w:numPr>
              <w:rPr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Clarify unfamiliar terminology and avoid unnecessary technical language where it does not support the learning objective.</w:t>
            </w:r>
          </w:p>
        </w:tc>
      </w:tr>
      <w:tr w:rsidR="00EB29AB" w:rsidRPr="009D2C4D" w:rsidTr="007A6E38">
        <w:trPr>
          <w:trHeight w:val="308"/>
        </w:trPr>
        <w:tc>
          <w:tcPr>
            <w:tcW w:w="3823" w:type="dxa"/>
          </w:tcPr>
          <w:p w:rsidR="009D2C4D" w:rsidRPr="007A6E38" w:rsidRDefault="009D2C4D" w:rsidP="00F52D3E">
            <w:pPr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14"/>
                <w:szCs w:val="14"/>
                <w:lang w:eastAsia="en-GB"/>
              </w:rPr>
            </w:pPr>
            <w:r w:rsidRPr="007A6E38">
              <w:rPr>
                <w:rFonts w:ascii="Tahoma" w:eastAsia="Times New Roman" w:hAnsi="Tahoma" w:cs="Tahoma"/>
                <w:b/>
                <w:bCs/>
                <w:kern w:val="36"/>
                <w:sz w:val="14"/>
                <w:szCs w:val="14"/>
                <w:lang w:eastAsia="en-GB"/>
              </w:rPr>
              <w:t>Cognition and Learning Support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Break new concepts into small, sequential steps.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Use explicit instruction followed by guided and independent practice.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Provide repeated opportunities to practise key skills.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Use overlearning and retrieval to reinforce essential knowledge.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Provide additional examples and demonstrations where required.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Use visual checklists and step-by-step guides to support independence.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Reduce cognitive load by limiting unnecessary information on screens and worksheets.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lastRenderedPageBreak/>
              <w:t>Provide carefully structured tasks that increase gradually in complexity.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Allow additional processing time where required.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Provide targeted support to address misconceptions or gaps in prior learning.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U</w:t>
            </w: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se peer support and collaborative learning appropriately.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15"/>
              </w:numPr>
              <w:outlineLvl w:val="0"/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</w:pPr>
            <w:r w:rsidRPr="005C2334">
              <w:rPr>
                <w:rFonts w:ascii="Tahoma" w:eastAsia="Times New Roman" w:hAnsi="Tahoma" w:cs="Tahoma"/>
                <w:sz w:val="14"/>
                <w:szCs w:val="14"/>
                <w:lang w:eastAsia="en-GB"/>
              </w:rPr>
              <w:t>Provide opportunities to revisit previously taught software and digital skills.</w:t>
            </w:r>
          </w:p>
        </w:tc>
        <w:tc>
          <w:tcPr>
            <w:tcW w:w="3491" w:type="dxa"/>
          </w:tcPr>
          <w:p w:rsidR="00F52D3E" w:rsidRPr="007A6E38" w:rsidRDefault="009D2C4D" w:rsidP="00F52D3E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7A6E38">
              <w:rPr>
                <w:rFonts w:ascii="Tahoma" w:hAnsi="Tahoma" w:cs="Tahoma"/>
                <w:b/>
                <w:sz w:val="14"/>
                <w:szCs w:val="14"/>
              </w:rPr>
              <w:lastRenderedPageBreak/>
              <w:t>Physical and Sensory Needs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Consider sensory needs when planning screen-based activities.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 xml:space="preserve"> Reduce unnecessary screen clutter and visual distractions.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Allow pupils to adjust screen brightness, volume or display settings where appropriate.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appropriate seating and positioning when using devices.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Ensure keyboards, mice, tablets and other equipment are accessible to all pupils.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alternative input methods or adapted equipment where required.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lastRenderedPageBreak/>
              <w:t>Allow breaks from screen use where appropriate.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Consider the impact of prolonged screen use and provide opportunities for movement and practical activities.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Ensure pupils can access digital resources through appropriate accessibility features.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17"/>
              </w:numPr>
              <w:rPr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additional adult or peer support where physical access to equipment is a barrier.</w:t>
            </w:r>
          </w:p>
        </w:tc>
        <w:tc>
          <w:tcPr>
            <w:tcW w:w="3657" w:type="dxa"/>
          </w:tcPr>
          <w:p w:rsidR="009D2C4D" w:rsidRPr="007A6E38" w:rsidRDefault="009D2C4D" w:rsidP="009D2C4D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7A6E38">
              <w:rPr>
                <w:rFonts w:ascii="Tahoma" w:hAnsi="Tahoma" w:cs="Tahoma"/>
                <w:b/>
                <w:sz w:val="14"/>
                <w:szCs w:val="14"/>
              </w:rPr>
              <w:lastRenderedPageBreak/>
              <w:t>Social, Emotional and Mental Health (SEMH) Inclusion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Establish a classroom culture where mistakes, errors and debugging are viewed as a normal part of computing.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Avoid placing unnecessary emphasis on speed when completing digital tasks.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thinking and processing time before pupils are expected to respond.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Celebrate perseverance and problem solving rather than simply successful outcomes.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achievable steps to promote confidence and independence.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Use collaborative tasks to develop communication and confidence.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lastRenderedPageBreak/>
              <w:t>Allow pupils to work at an appropriate pace.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Provide clear routines and expectations for using technology safely and responsibly.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Support pupils who become anxious or frustrated when technology does not work as expected.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8"/>
              </w:numPr>
              <w:rPr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Encourage pupils to seek help, troubleshoot and try alternative approaches rather than giving up.</w:t>
            </w:r>
          </w:p>
        </w:tc>
        <w:tc>
          <w:tcPr>
            <w:tcW w:w="3657" w:type="dxa"/>
          </w:tcPr>
          <w:p w:rsidR="009D2C4D" w:rsidRPr="007A6E38" w:rsidRDefault="009D2C4D" w:rsidP="009D2C4D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7A6E38">
              <w:rPr>
                <w:rFonts w:ascii="Tahoma" w:hAnsi="Tahoma" w:cs="Tahoma"/>
                <w:b/>
                <w:sz w:val="14"/>
                <w:szCs w:val="14"/>
              </w:rPr>
              <w:lastRenderedPageBreak/>
              <w:t>Challenge and Greater Depth for SEND Pupils</w:t>
            </w:r>
          </w:p>
          <w:p w:rsidR="00B65195" w:rsidRPr="007A6E38" w:rsidRDefault="009D2C4D" w:rsidP="00B65195">
            <w:pPr>
              <w:rPr>
                <w:rFonts w:ascii="Tahoma" w:hAnsi="Tahoma" w:cs="Tahoma"/>
                <w:sz w:val="14"/>
                <w:szCs w:val="14"/>
              </w:rPr>
            </w:pPr>
            <w:r w:rsidRPr="007A6E38">
              <w:rPr>
                <w:rFonts w:ascii="Tahoma" w:hAnsi="Tahoma" w:cs="Tahoma"/>
                <w:sz w:val="14"/>
                <w:szCs w:val="14"/>
              </w:rPr>
              <w:t>Where appropriate, pupils should be challenged through: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Designing and creating increasingly complex algorithms.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Explaining why a particular programming solution works.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Identifying, predicting and correcting errors independently.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Creating their own programs, games, animations or digital products.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Comparing different programming approaches and selecting the most efficient solution.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Decomposing complex problems independently.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lastRenderedPageBreak/>
              <w:t>Using variables, selection, repetition and other programming concepts to extend solutions.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Applying computing skills across different software and contexts.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Evaluating digital products against success criteria.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Explaining how technology can be used effectively and responsibly.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Identifying potential online risks and suggesting appropriate solutions.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Evaluating the reliability and accuracy of digital information.</w:t>
            </w:r>
          </w:p>
          <w:p w:rsidR="005C2334" w:rsidRPr="005C2334" w:rsidRDefault="005C2334" w:rsidP="005C233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Making connections between different areas of computing.</w:t>
            </w:r>
          </w:p>
          <w:p w:rsidR="00EB29AB" w:rsidRPr="007A6E38" w:rsidRDefault="005C2334" w:rsidP="005C2334">
            <w:pPr>
              <w:pStyle w:val="ListParagraph"/>
              <w:numPr>
                <w:ilvl w:val="0"/>
                <w:numId w:val="9"/>
              </w:numPr>
              <w:rPr>
                <w:sz w:val="14"/>
                <w:szCs w:val="14"/>
              </w:rPr>
            </w:pPr>
            <w:r w:rsidRPr="005C2334">
              <w:rPr>
                <w:rFonts w:ascii="Tahoma" w:hAnsi="Tahoma" w:cs="Tahoma"/>
                <w:sz w:val="14"/>
                <w:szCs w:val="14"/>
              </w:rPr>
              <w:t>Working increasingly independently while retaining appropriate scaffolds where needed.</w:t>
            </w:r>
          </w:p>
        </w:tc>
      </w:tr>
    </w:tbl>
    <w:p w:rsidR="00EB29AB" w:rsidRPr="003774A8" w:rsidRDefault="00A169FD" w:rsidP="00A169FD">
      <w:pPr>
        <w:tabs>
          <w:tab w:val="left" w:pos="1740"/>
        </w:tabs>
        <w:rPr>
          <w:sz w:val="2"/>
        </w:rPr>
      </w:pPr>
      <w:r>
        <w:rPr>
          <w:sz w:val="2"/>
        </w:rPr>
        <w:lastRenderedPageBreak/>
        <w:tab/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6974"/>
        <w:gridCol w:w="7763"/>
      </w:tblGrid>
      <w:tr w:rsidR="00EB29AB" w:rsidTr="00BE26D1">
        <w:tc>
          <w:tcPr>
            <w:tcW w:w="6974" w:type="dxa"/>
            <w:shd w:val="clear" w:color="auto" w:fill="E2EFD9" w:themeFill="accent6" w:themeFillTint="33"/>
            <w:vAlign w:val="center"/>
          </w:tcPr>
          <w:p w:rsidR="00EB29AB" w:rsidRPr="00EB29AB" w:rsidRDefault="005C2334" w:rsidP="004A6CAE">
            <w:pPr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en-GB"/>
              </w:rPr>
              <w:t>Computing</w:t>
            </w:r>
            <w:r w:rsidR="00EB29AB" w:rsidRPr="00EB29A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en-GB"/>
              </w:rPr>
              <w:t xml:space="preserve"> Area</w:t>
            </w:r>
          </w:p>
        </w:tc>
        <w:tc>
          <w:tcPr>
            <w:tcW w:w="7763" w:type="dxa"/>
            <w:shd w:val="clear" w:color="auto" w:fill="E2EFD9" w:themeFill="accent6" w:themeFillTint="33"/>
            <w:vAlign w:val="center"/>
          </w:tcPr>
          <w:p w:rsidR="00EB29AB" w:rsidRPr="00EB29AB" w:rsidRDefault="00EB29AB" w:rsidP="00EB29AB">
            <w:pPr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en-GB"/>
              </w:rPr>
            </w:pPr>
            <w:r w:rsidRPr="00EB29A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en-GB"/>
              </w:rPr>
              <w:t>Inclusive Adaptations</w:t>
            </w:r>
          </w:p>
        </w:tc>
      </w:tr>
      <w:tr w:rsidR="005C2334" w:rsidRPr="00F52D3E" w:rsidTr="005C2334">
        <w:tc>
          <w:tcPr>
            <w:tcW w:w="6974" w:type="dxa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Computer Systems and Networks</w:t>
            </w: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physical equipment, labelled diagrams and photographs to identify hardware and explain how devices connect. Use practical demonstrations and simple network diagrams to develop understanding of networks.</w:t>
            </w:r>
          </w:p>
        </w:tc>
      </w:tr>
      <w:tr w:rsidR="005C2334" w:rsidRPr="00F52D3E" w:rsidTr="005C2334">
        <w:tc>
          <w:tcPr>
            <w:tcW w:w="6974" w:type="dxa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Information Technology – Word Processing</w:t>
            </w: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Provide toolbar guides, keyboard shortcut cards and modelled examples. Use accessibility tools such as speech-to-text and text-to-speech where appropriate. Reduce unnecessary written demands when assessing digital skills.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Information Technology – Presentations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Provide presentation templates, model slides and visual checklists. Explicitly teach how to organise information, insert images and use appropriate formatting.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Information Technology – Digital Art and Graphics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Demonstrate tools step-by-step and provide visual tool guides. Allow pupils to explore different digital techniques and use alternative input methods where required.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Information Technology – Data Handling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real-life, familiar data and practical sorting activities before introducing spreadsheets or databases. Model entering data, creating tables and interpreting results step-by-step.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Information Technology – Video and Animation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storyboards, sequencing cards and visual planning templates. Break the production process into manageable stages and provide opportunities to rehearse before recording.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Digital Photography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Provide practical demonstrations of camera functions and visual checklists. Allow pupils to explore composition, framing and editing through supported practical activities.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lastRenderedPageBreak/>
              <w:t>Programming – Algorithms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Begin with unplugged activities, sequencing cards and physical instructions. Use flowcharts and visual representations before moving to digital programming.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Programming – Scratch/Block Coding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block-based programming, visual examples and partially completed code. Model one concept at a time and provide opportunities to predict, test and debug.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Programming – Variables, Selection and Repetition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practical examples and visual demonstrations to explain abstract programming concepts. Build complexity gradually and use worked examples before independent programming.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Debugging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Explicitly teach that errors are expected and useful. Model how to identify, isolate and correct errors and provide structured debugging checklists.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Data and Information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concrete examples, sorting activities, images and familiar datasets. Provide visual representations and structured questions to support interpretation and analysis.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Creating Digital Content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Provide templates, model examples and clear success criteria. Allow pupils to demonstrate creativity through different digital formats while maintaining the intended learning objective.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Online Safety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age-appropriate scenarios, role play, visuals and discussion. Revisit key messages about privacy, passwords, communication, reporting and responsible use regularly.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Digital Literacy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Explicitly teach how to navigate software, search effectively, evaluate information and use digital tools safely. Provide step-by-step guides and opportunities for repeated practice.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Searching and Evaluating Information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Model effective search strategies and teach pupils to identify reliable sources. Use simplified examples, comparison activities and structured questions to support evaluation.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Digital Communication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Use structured scenarios to explore appropriate online communication. Teach pupils how language, tone and behaviour can affect others and how to respond appropriately.</w:t>
            </w:r>
          </w:p>
        </w:tc>
      </w:tr>
      <w:tr w:rsidR="005C2334" w:rsidRPr="00F52D3E" w:rsidTr="00E424BF">
        <w:tc>
          <w:tcPr>
            <w:tcW w:w="6974" w:type="dxa"/>
            <w:vAlign w:val="center"/>
          </w:tcPr>
          <w:p w:rsidR="005C2334" w:rsidRDefault="005C2334" w:rsidP="005C2334">
            <w:pPr>
              <w:rPr>
                <w:rStyle w:val="Strong"/>
                <w:rFonts w:ascii="Tahoma" w:hAnsi="Tahoma" w:cs="Tahoma"/>
                <w:b w:val="0"/>
                <w:sz w:val="18"/>
              </w:rPr>
            </w:pPr>
            <w:r w:rsidRPr="005C2334">
              <w:rPr>
                <w:rStyle w:val="Strong"/>
                <w:rFonts w:ascii="Tahoma" w:hAnsi="Tahoma" w:cs="Tahoma"/>
                <w:b w:val="0"/>
                <w:sz w:val="18"/>
              </w:rPr>
              <w:t>Digital Wellbeing</w:t>
            </w:r>
          </w:p>
          <w:p w:rsidR="005C2334" w:rsidRDefault="005C2334" w:rsidP="005C2334">
            <w:pPr>
              <w:rPr>
                <w:rStyle w:val="Strong"/>
              </w:rPr>
            </w:pPr>
          </w:p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763" w:type="dxa"/>
            <w:vAlign w:val="center"/>
          </w:tcPr>
          <w:p w:rsidR="005C2334" w:rsidRPr="005C2334" w:rsidRDefault="005C2334" w:rsidP="005C2334">
            <w:pPr>
              <w:rPr>
                <w:rFonts w:ascii="Tahoma" w:hAnsi="Tahoma" w:cs="Tahoma"/>
                <w:sz w:val="18"/>
              </w:rPr>
            </w:pPr>
            <w:r w:rsidRPr="005C2334">
              <w:rPr>
                <w:rFonts w:ascii="Tahoma" w:hAnsi="Tahoma" w:cs="Tahoma"/>
                <w:sz w:val="18"/>
              </w:rPr>
              <w:t>Discuss healthy technology use through age-appropriate scenarios. Use visual prompts to support understanding of screen time, balance, privacy and positive online behaviour.</w:t>
            </w:r>
          </w:p>
        </w:tc>
      </w:tr>
    </w:tbl>
    <w:p w:rsidR="00EB29AB" w:rsidRPr="00F52D3E" w:rsidRDefault="00EB29AB">
      <w:pPr>
        <w:rPr>
          <w:rFonts w:ascii="Tahoma" w:hAnsi="Tahoma" w:cs="Tahoma"/>
          <w:sz w:val="16"/>
        </w:rPr>
      </w:pPr>
    </w:p>
    <w:sectPr w:rsidR="00EB29AB" w:rsidRPr="00F52D3E" w:rsidSect="00EB29AB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9AB" w:rsidRDefault="00EB29AB" w:rsidP="00EB29AB">
      <w:pPr>
        <w:spacing w:after="0" w:line="240" w:lineRule="auto"/>
      </w:pPr>
      <w:r>
        <w:separator/>
      </w:r>
    </w:p>
  </w:endnote>
  <w:endnote w:type="continuationSeparator" w:id="0">
    <w:p w:rsidR="00EB29AB" w:rsidRDefault="00EB29AB" w:rsidP="00EB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9AB" w:rsidRDefault="00EB29AB" w:rsidP="00EB29AB">
      <w:pPr>
        <w:spacing w:after="0" w:line="240" w:lineRule="auto"/>
      </w:pPr>
      <w:r>
        <w:separator/>
      </w:r>
    </w:p>
  </w:footnote>
  <w:footnote w:type="continuationSeparator" w:id="0">
    <w:p w:rsidR="00EB29AB" w:rsidRDefault="00EB29AB" w:rsidP="00EB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9AB" w:rsidRPr="0093291C" w:rsidRDefault="00EB29AB" w:rsidP="00EB29AB">
    <w:pPr>
      <w:pStyle w:val="Header"/>
      <w:rPr>
        <w:rFonts w:ascii="Tahoma" w:hAnsi="Tahoma" w:cs="Tahoma"/>
        <w:color w:val="70AD47" w:themeColor="accent6"/>
        <w:sz w:val="28"/>
        <w:szCs w:val="28"/>
      </w:rPr>
    </w:pPr>
    <w:r>
      <w:rPr>
        <w:rFonts w:ascii="Tahoma" w:hAnsi="Tahoma" w:cs="Tahoma"/>
        <w:noProof/>
        <w:color w:val="70AD47" w:themeColor="accent6"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0FA77010" wp14:editId="2582C64B">
          <wp:simplePos x="0" y="0"/>
          <wp:positionH relativeFrom="margin">
            <wp:align>right</wp:align>
          </wp:positionH>
          <wp:positionV relativeFrom="paragraph">
            <wp:posOffset>-235365</wp:posOffset>
          </wp:positionV>
          <wp:extent cx="683260" cy="834390"/>
          <wp:effectExtent l="0" t="0" r="2540" b="3810"/>
          <wp:wrapSquare wrapText="bothSides"/>
          <wp:docPr id="2071391015" name="Picture 1" descr="A logo for a junior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391015" name="Picture 1" descr="A logo for a junior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91C">
      <w:rPr>
        <w:rFonts w:ascii="Tahoma" w:hAnsi="Tahoma" w:cs="Tahoma"/>
        <w:color w:val="70AD47" w:themeColor="accent6"/>
        <w:sz w:val="28"/>
        <w:szCs w:val="28"/>
      </w:rPr>
      <w:t xml:space="preserve">Broadway Junior School </w:t>
    </w:r>
  </w:p>
  <w:p w:rsidR="00EB29AB" w:rsidRPr="0093291C" w:rsidRDefault="00EB29AB" w:rsidP="00EB29AB">
    <w:pPr>
      <w:pStyle w:val="Header"/>
      <w:rPr>
        <w:rFonts w:ascii="Tahoma" w:hAnsi="Tahoma" w:cs="Tahoma"/>
      </w:rPr>
    </w:pPr>
  </w:p>
  <w:p w:rsidR="00EB29AB" w:rsidRDefault="00EB29AB" w:rsidP="00EB29AB">
    <w:pPr>
      <w:pStyle w:val="Header"/>
      <w:rPr>
        <w:rFonts w:ascii="Tahoma" w:hAnsi="Tahoma" w:cs="Tahoma"/>
      </w:rPr>
    </w:pPr>
    <w:r w:rsidRPr="0093291C">
      <w:rPr>
        <w:rFonts w:ascii="Tahoma" w:hAnsi="Tahoma" w:cs="Tahoma"/>
      </w:rPr>
      <w:t xml:space="preserve">Subject: </w:t>
    </w:r>
    <w:r w:rsidR="005C2334">
      <w:rPr>
        <w:rFonts w:ascii="Tahoma" w:hAnsi="Tahoma" w:cs="Tahoma"/>
      </w:rPr>
      <w:t>Computing</w:t>
    </w:r>
    <w:r>
      <w:rPr>
        <w:rFonts w:ascii="Tahoma" w:hAnsi="Tahoma" w:cs="Tahoma"/>
      </w:rPr>
      <w:t xml:space="preserve">                                        </w:t>
    </w:r>
    <w:r w:rsidR="00B65195">
      <w:rPr>
        <w:rFonts w:ascii="Tahoma" w:hAnsi="Tahoma" w:cs="Tahoma"/>
      </w:rPr>
      <w:t xml:space="preserve">       </w:t>
    </w:r>
    <w:r>
      <w:rPr>
        <w:rFonts w:ascii="Tahoma" w:hAnsi="Tahoma" w:cs="Tahoma"/>
      </w:rPr>
      <w:t xml:space="preserve">        SEND Adaptations and Inclusion</w:t>
    </w:r>
  </w:p>
  <w:p w:rsidR="00EB29AB" w:rsidRPr="00EB29AB" w:rsidRDefault="00EB29AB" w:rsidP="00EB29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751C2"/>
    <w:multiLevelType w:val="hybridMultilevel"/>
    <w:tmpl w:val="88AEE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4DB"/>
    <w:multiLevelType w:val="multilevel"/>
    <w:tmpl w:val="E1DA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52123"/>
    <w:multiLevelType w:val="hybridMultilevel"/>
    <w:tmpl w:val="080E5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E4D15"/>
    <w:multiLevelType w:val="hybridMultilevel"/>
    <w:tmpl w:val="CE7A96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A031E2"/>
    <w:multiLevelType w:val="hybridMultilevel"/>
    <w:tmpl w:val="DD687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D2AF4"/>
    <w:multiLevelType w:val="hybridMultilevel"/>
    <w:tmpl w:val="044AE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75C6A"/>
    <w:multiLevelType w:val="hybridMultilevel"/>
    <w:tmpl w:val="46F211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F0396B"/>
    <w:multiLevelType w:val="hybridMultilevel"/>
    <w:tmpl w:val="E29C0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663A7"/>
    <w:multiLevelType w:val="hybridMultilevel"/>
    <w:tmpl w:val="B986C82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60C3724C"/>
    <w:multiLevelType w:val="hybridMultilevel"/>
    <w:tmpl w:val="2A6A89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3F2155"/>
    <w:multiLevelType w:val="hybridMultilevel"/>
    <w:tmpl w:val="DDEAE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0674E"/>
    <w:multiLevelType w:val="hybridMultilevel"/>
    <w:tmpl w:val="AF749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F2829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2359B6"/>
    <w:multiLevelType w:val="hybridMultilevel"/>
    <w:tmpl w:val="AA6225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355296"/>
    <w:multiLevelType w:val="hybridMultilevel"/>
    <w:tmpl w:val="F29AB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A75AC"/>
    <w:multiLevelType w:val="hybridMultilevel"/>
    <w:tmpl w:val="B406F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E5164"/>
    <w:multiLevelType w:val="hybridMultilevel"/>
    <w:tmpl w:val="46464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13A24"/>
    <w:multiLevelType w:val="hybridMultilevel"/>
    <w:tmpl w:val="706C5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955BE"/>
    <w:multiLevelType w:val="hybridMultilevel"/>
    <w:tmpl w:val="6472E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16"/>
  </w:num>
  <w:num w:numId="5">
    <w:abstractNumId w:val="1"/>
  </w:num>
  <w:num w:numId="6">
    <w:abstractNumId w:val="17"/>
  </w:num>
  <w:num w:numId="7">
    <w:abstractNumId w:val="15"/>
  </w:num>
  <w:num w:numId="8">
    <w:abstractNumId w:val="0"/>
  </w:num>
  <w:num w:numId="9">
    <w:abstractNumId w:val="2"/>
  </w:num>
  <w:num w:numId="10">
    <w:abstractNumId w:val="5"/>
  </w:num>
  <w:num w:numId="11">
    <w:abstractNumId w:val="9"/>
  </w:num>
  <w:num w:numId="12">
    <w:abstractNumId w:val="12"/>
  </w:num>
  <w:num w:numId="13">
    <w:abstractNumId w:val="6"/>
  </w:num>
  <w:num w:numId="14">
    <w:abstractNumId w:val="3"/>
  </w:num>
  <w:num w:numId="15">
    <w:abstractNumId w:val="7"/>
  </w:num>
  <w:num w:numId="16">
    <w:abstractNumId w:val="11"/>
  </w:num>
  <w:num w:numId="17">
    <w:abstractNumId w:va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AB"/>
    <w:rsid w:val="00143260"/>
    <w:rsid w:val="003774A8"/>
    <w:rsid w:val="004A6CAE"/>
    <w:rsid w:val="005C2334"/>
    <w:rsid w:val="006338D8"/>
    <w:rsid w:val="00730C9D"/>
    <w:rsid w:val="007962F7"/>
    <w:rsid w:val="007A6E38"/>
    <w:rsid w:val="009D2C4D"/>
    <w:rsid w:val="00A169FD"/>
    <w:rsid w:val="00B65195"/>
    <w:rsid w:val="00B96AA7"/>
    <w:rsid w:val="00BE10B1"/>
    <w:rsid w:val="00BE26D1"/>
    <w:rsid w:val="00D44ABD"/>
    <w:rsid w:val="00EB29AB"/>
    <w:rsid w:val="00F033A6"/>
    <w:rsid w:val="00F5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073E7F7-0431-48D5-8D9F-2D7CA62D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2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29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9AB"/>
  </w:style>
  <w:style w:type="paragraph" w:styleId="Footer">
    <w:name w:val="footer"/>
    <w:basedOn w:val="Normal"/>
    <w:link w:val="FooterChar"/>
    <w:uiPriority w:val="99"/>
    <w:unhideWhenUsed/>
    <w:rsid w:val="00EB29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9AB"/>
  </w:style>
  <w:style w:type="paragraph" w:styleId="ListParagraph">
    <w:name w:val="List Paragraph"/>
    <w:basedOn w:val="Normal"/>
    <w:uiPriority w:val="34"/>
    <w:qFormat/>
    <w:rsid w:val="00EB29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2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C4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C23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6B57005724CF418D40100186853470" ma:contentTypeVersion="13" ma:contentTypeDescription="Create a new document." ma:contentTypeScope="" ma:versionID="ef332a51fcf1dc36c4a16d419abe2691">
  <xsd:schema xmlns:xsd="http://www.w3.org/2001/XMLSchema" xmlns:xs="http://www.w3.org/2001/XMLSchema" xmlns:p="http://schemas.microsoft.com/office/2006/metadata/properties" xmlns:ns2="417a061a-9473-47b9-bdcc-d7b438606436" xmlns:ns3="ccd6dc99-e18a-4d58-8ab5-356482776f58" targetNamespace="http://schemas.microsoft.com/office/2006/metadata/properties" ma:root="true" ma:fieldsID="363425a2810dc4ad92961a35bbd216c1" ns2:_="" ns3:_="">
    <xsd:import namespace="417a061a-9473-47b9-bdcc-d7b438606436"/>
    <xsd:import namespace="ccd6dc99-e18a-4d58-8ab5-356482776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a061a-9473-47b9-bdcc-d7b438606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81dc22d-8ea7-4d2a-97b4-e47708a04d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6dc99-e18a-4d58-8ab5-356482776f5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0de8072-1541-4551-ac13-ac56de8eceef}" ma:internalName="TaxCatchAll" ma:showField="CatchAllData" ma:web="ccd6dc99-e18a-4d58-8ab5-356482776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7a061a-9473-47b9-bdcc-d7b438606436">
      <Terms xmlns="http://schemas.microsoft.com/office/infopath/2007/PartnerControls"/>
    </lcf76f155ced4ddcb4097134ff3c332f>
    <TaxCatchAll xmlns="ccd6dc99-e18a-4d58-8ab5-356482776f58" xsi:nil="true"/>
  </documentManagement>
</p:properties>
</file>

<file path=customXml/itemProps1.xml><?xml version="1.0" encoding="utf-8"?>
<ds:datastoreItem xmlns:ds="http://schemas.openxmlformats.org/officeDocument/2006/customXml" ds:itemID="{552FE71C-59C5-4E7B-9082-CFB780BB9967}"/>
</file>

<file path=customXml/itemProps2.xml><?xml version="1.0" encoding="utf-8"?>
<ds:datastoreItem xmlns:ds="http://schemas.openxmlformats.org/officeDocument/2006/customXml" ds:itemID="{98670239-D0F9-4B04-B75D-AD090A4DA0E0}"/>
</file>

<file path=customXml/itemProps3.xml><?xml version="1.0" encoding="utf-8"?>
<ds:datastoreItem xmlns:ds="http://schemas.openxmlformats.org/officeDocument/2006/customXml" ds:itemID="{CDB8896B-1E71-4076-9BD9-AA3FC95865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 Walker</dc:creator>
  <cp:keywords/>
  <dc:description/>
  <cp:lastModifiedBy>Nicola  Walker</cp:lastModifiedBy>
  <cp:revision>3</cp:revision>
  <cp:lastPrinted>2026-08-11T12:25:00Z</cp:lastPrinted>
  <dcterms:created xsi:type="dcterms:W3CDTF">2026-08-11T12:33:00Z</dcterms:created>
  <dcterms:modified xsi:type="dcterms:W3CDTF">2026-09-01T10:24:00Z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0x0101009B6B57005724CF418D40100186853470</vt:lpwstr>
  </property>
</Properties>
</file>